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0" w:type="dxa"/>
          <w:left w:w="300" w:type="dxa"/>
          <w:bottom w:w="300" w:type="dxa"/>
          <w:right w:w="300" w:type="dxa"/>
        </w:tblCellMar>
        <w:tblLook w:val="04A0" w:firstRow="1" w:lastRow="0" w:firstColumn="1" w:lastColumn="0" w:noHBand="0" w:noVBand="1"/>
      </w:tblPr>
      <w:tblGrid>
        <w:gridCol w:w="3855"/>
        <w:gridCol w:w="6165"/>
      </w:tblGrid>
      <w:tr w:rsidR="00D608F3" w:rsidRPr="00D608F3" w:rsidTr="00D608F3">
        <w:trPr>
          <w:tblCellSpacing w:w="15" w:type="dxa"/>
        </w:trPr>
        <w:tc>
          <w:tcPr>
            <w:tcW w:w="5000" w:type="pct"/>
            <w:vAlign w:val="center"/>
            <w:hideMark/>
          </w:tcPr>
          <w:p w:rsidR="00D608F3" w:rsidRPr="00D608F3" w:rsidRDefault="00D608F3" w:rsidP="00D608F3">
            <w:pPr>
              <w:spacing w:after="240" w:line="240" w:lineRule="auto"/>
              <w:jc w:val="center"/>
              <w:rPr>
                <w:rFonts w:ascii="Times New Roman" w:eastAsia="Times New Roman" w:hAnsi="Times New Roman" w:cs="Times New Roman"/>
                <w:sz w:val="24"/>
                <w:szCs w:val="24"/>
              </w:rPr>
            </w:pPr>
            <w:r w:rsidRPr="00D608F3">
              <w:rPr>
                <w:rFonts w:ascii="Arial" w:eastAsia="Times New Roman" w:hAnsi="Arial" w:cs="Arial"/>
                <w:b/>
                <w:bCs/>
                <w:color w:val="666666"/>
                <w:sz w:val="27"/>
                <w:szCs w:val="27"/>
              </w:rPr>
              <w:t>Overview of Digital Infrared Thermal Imaging</w:t>
            </w:r>
          </w:p>
          <w:p w:rsidR="00D608F3" w:rsidRPr="00D608F3" w:rsidRDefault="00D608F3" w:rsidP="00D608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 name="Picture 11" descr="http://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6" w:history="1">
              <w:r w:rsidRPr="00D608F3">
                <w:rPr>
                  <w:rFonts w:ascii="Times New Roman" w:eastAsia="Times New Roman" w:hAnsi="Times New Roman" w:cs="Times New Roman"/>
                  <w:color w:val="0000FF"/>
                  <w:sz w:val="24"/>
                  <w:szCs w:val="24"/>
                  <w:u w:val="single"/>
                </w:rPr>
                <w:t>Select Language</w:t>
              </w:r>
              <w:r>
                <w:rPr>
                  <w:rFonts w:ascii="Times New Roman" w:eastAsia="Times New Roman" w:hAnsi="Times New Roman" w:cs="Times New Roman"/>
                  <w:noProof/>
                  <w:color w:val="0000FF"/>
                  <w:sz w:val="24"/>
                  <w:szCs w:val="24"/>
                </w:rPr>
                <w:drawing>
                  <wp:inline distT="0" distB="0" distL="0" distR="0">
                    <wp:extent cx="9525" cy="9525"/>
                    <wp:effectExtent l="0" t="0" r="0" b="0"/>
                    <wp:docPr id="10" name="Picture 10" descr="http://www.google.com/images/cleardo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m/images/cleardo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608F3">
                <w:rPr>
                  <w:rFonts w:ascii="Times New Roman" w:eastAsia="Times New Roman" w:hAnsi="Times New Roman" w:cs="Times New Roman"/>
                  <w:color w:val="0000FF"/>
                  <w:sz w:val="24"/>
                  <w:szCs w:val="24"/>
                  <w:u w:val="single"/>
                </w:rPr>
                <w:t>​</w:t>
              </w:r>
              <w:r>
                <w:rPr>
                  <w:rFonts w:ascii="Times New Roman" w:eastAsia="Times New Roman" w:hAnsi="Times New Roman" w:cs="Times New Roman"/>
                  <w:noProof/>
                  <w:color w:val="0000FF"/>
                  <w:sz w:val="24"/>
                  <w:szCs w:val="24"/>
                </w:rPr>
                <w:drawing>
                  <wp:inline distT="0" distB="0" distL="0" distR="0">
                    <wp:extent cx="9525" cy="9525"/>
                    <wp:effectExtent l="0" t="0" r="0" b="0"/>
                    <wp:docPr id="9" name="Picture 9" descr="http://www.google.com/images/cleardo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com/images/cleardo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608F3">
                <w:rPr>
                  <w:rFonts w:ascii="Times New Roman" w:eastAsia="Times New Roman" w:hAnsi="Times New Roman" w:cs="Times New Roman"/>
                  <w:color w:val="9B9B9B"/>
                  <w:sz w:val="24"/>
                  <w:szCs w:val="24"/>
                  <w:u w:val="single"/>
                </w:rPr>
                <w:t>▼</w:t>
              </w:r>
            </w:hyperlink>
          </w:p>
        </w:tc>
        <w:tc>
          <w:tcPr>
            <w:tcW w:w="0" w:type="auto"/>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05200" cy="581025"/>
                  <wp:effectExtent l="0" t="0" r="0" b="9525"/>
                  <wp:docPr id="8" name="Picture 8" descr="http://www.meditherm.com/images/meditherm_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itherm.com/images/meditherm_logo_whi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581025"/>
                          </a:xfrm>
                          <a:prstGeom prst="rect">
                            <a:avLst/>
                          </a:prstGeom>
                          <a:noFill/>
                          <a:ln>
                            <a:noFill/>
                          </a:ln>
                        </pic:spPr>
                      </pic:pic>
                    </a:graphicData>
                  </a:graphic>
                </wp:inline>
              </w:drawing>
            </w:r>
          </w:p>
        </w:tc>
      </w:tr>
    </w:tbl>
    <w:p w:rsidR="00D608F3" w:rsidRPr="00D608F3" w:rsidRDefault="00D608F3" w:rsidP="00D608F3">
      <w:pPr>
        <w:spacing w:after="0" w:line="240" w:lineRule="auto"/>
        <w:jc w:val="center"/>
        <w:rPr>
          <w:rFonts w:ascii="Times New Roman" w:eastAsia="Times New Roman" w:hAnsi="Times New Roman" w:cs="Times New Roman"/>
          <w:vanish/>
          <w:sz w:val="24"/>
          <w:szCs w:val="24"/>
        </w:rPr>
      </w:pPr>
    </w:p>
    <w:tbl>
      <w:tblPr>
        <w:tblW w:w="9000" w:type="dxa"/>
        <w:jc w:val="center"/>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D608F3" w:rsidRPr="00D608F3" w:rsidTr="00D608F3">
        <w:trPr>
          <w:tblCellSpacing w:w="15" w:type="dxa"/>
          <w:jc w:val="center"/>
        </w:trPr>
        <w:tc>
          <w:tcPr>
            <w:tcW w:w="0" w:type="auto"/>
            <w:hideMark/>
          </w:tcPr>
          <w:p w:rsidR="00D608F3" w:rsidRPr="00D608F3" w:rsidRDefault="00D608F3" w:rsidP="00D608F3">
            <w:pPr>
              <w:spacing w:after="24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Medical DITI is a noninvasive diagnostic technique that allows the examiner to </w:t>
            </w:r>
            <w:proofErr w:type="spellStart"/>
            <w:r w:rsidRPr="00D608F3">
              <w:rPr>
                <w:rFonts w:ascii="Times New Roman" w:eastAsia="Times New Roman" w:hAnsi="Times New Roman" w:cs="Times New Roman"/>
                <w:sz w:val="24"/>
                <w:szCs w:val="24"/>
              </w:rPr>
              <w:t>visualise</w:t>
            </w:r>
            <w:proofErr w:type="spellEnd"/>
            <w:r w:rsidRPr="00D608F3">
              <w:rPr>
                <w:rFonts w:ascii="Times New Roman" w:eastAsia="Times New Roman" w:hAnsi="Times New Roman" w:cs="Times New Roman"/>
                <w:sz w:val="24"/>
                <w:szCs w:val="24"/>
              </w:rPr>
              <w:t xml:space="preserve"> and quantify changes in skin surface temperature. An infrared scanning device is used to convert infrared radiation emitted from the skin surface into electrical impulses that are </w:t>
            </w:r>
            <w:proofErr w:type="spellStart"/>
            <w:r w:rsidRPr="00D608F3">
              <w:rPr>
                <w:rFonts w:ascii="Times New Roman" w:eastAsia="Times New Roman" w:hAnsi="Times New Roman" w:cs="Times New Roman"/>
                <w:sz w:val="24"/>
                <w:szCs w:val="24"/>
              </w:rPr>
              <w:t>visualised</w:t>
            </w:r>
            <w:proofErr w:type="spellEnd"/>
            <w:r w:rsidRPr="00D608F3">
              <w:rPr>
                <w:rFonts w:ascii="Times New Roman" w:eastAsia="Times New Roman" w:hAnsi="Times New Roman" w:cs="Times New Roman"/>
                <w:sz w:val="24"/>
                <w:szCs w:val="24"/>
              </w:rPr>
              <w:t xml:space="preserve"> in </w:t>
            </w:r>
            <w:proofErr w:type="spellStart"/>
            <w:r w:rsidRPr="00D608F3">
              <w:rPr>
                <w:rFonts w:ascii="Times New Roman" w:eastAsia="Times New Roman" w:hAnsi="Times New Roman" w:cs="Times New Roman"/>
                <w:sz w:val="24"/>
                <w:szCs w:val="24"/>
              </w:rPr>
              <w:t>colour</w:t>
            </w:r>
            <w:proofErr w:type="spellEnd"/>
            <w:r w:rsidRPr="00D608F3">
              <w:rPr>
                <w:rFonts w:ascii="Times New Roman" w:eastAsia="Times New Roman" w:hAnsi="Times New Roman" w:cs="Times New Roman"/>
                <w:sz w:val="24"/>
                <w:szCs w:val="24"/>
              </w:rPr>
              <w:t xml:space="preserve"> on a monitor. This visual image graphically maps the body temperature and is referred to as a </w:t>
            </w:r>
            <w:proofErr w:type="spellStart"/>
            <w:r w:rsidRPr="00D608F3">
              <w:rPr>
                <w:rFonts w:ascii="Times New Roman" w:eastAsia="Times New Roman" w:hAnsi="Times New Roman" w:cs="Times New Roman"/>
                <w:sz w:val="24"/>
                <w:szCs w:val="24"/>
              </w:rPr>
              <w:t>thermogram</w:t>
            </w:r>
            <w:proofErr w:type="spellEnd"/>
            <w:r w:rsidRPr="00D608F3">
              <w:rPr>
                <w:rFonts w:ascii="Times New Roman" w:eastAsia="Times New Roman" w:hAnsi="Times New Roman" w:cs="Times New Roman"/>
                <w:sz w:val="24"/>
                <w:szCs w:val="24"/>
              </w:rPr>
              <w:t xml:space="preserve">. The </w:t>
            </w:r>
            <w:proofErr w:type="gramStart"/>
            <w:r w:rsidRPr="00D608F3">
              <w:rPr>
                <w:rFonts w:ascii="Times New Roman" w:eastAsia="Times New Roman" w:hAnsi="Times New Roman" w:cs="Times New Roman"/>
                <w:sz w:val="24"/>
                <w:szCs w:val="24"/>
              </w:rPr>
              <w:t xml:space="preserve">spectrum of </w:t>
            </w:r>
            <w:proofErr w:type="spellStart"/>
            <w:r w:rsidRPr="00D608F3">
              <w:rPr>
                <w:rFonts w:ascii="Times New Roman" w:eastAsia="Times New Roman" w:hAnsi="Times New Roman" w:cs="Times New Roman"/>
                <w:sz w:val="24"/>
                <w:szCs w:val="24"/>
              </w:rPr>
              <w:t>colours</w:t>
            </w:r>
            <w:proofErr w:type="spellEnd"/>
            <w:r w:rsidRPr="00D608F3">
              <w:rPr>
                <w:rFonts w:ascii="Times New Roman" w:eastAsia="Times New Roman" w:hAnsi="Times New Roman" w:cs="Times New Roman"/>
                <w:sz w:val="24"/>
                <w:szCs w:val="24"/>
              </w:rPr>
              <w:t xml:space="preserve"> indicate</w:t>
            </w:r>
            <w:proofErr w:type="gramEnd"/>
            <w:r w:rsidRPr="00D608F3">
              <w:rPr>
                <w:rFonts w:ascii="Times New Roman" w:eastAsia="Times New Roman" w:hAnsi="Times New Roman" w:cs="Times New Roman"/>
                <w:sz w:val="24"/>
                <w:szCs w:val="24"/>
              </w:rPr>
              <w:t xml:space="preserve"> an increase or decrease in the amount of infrared radiation being emitted from the body surface. Since there is a high degree of thermal symmetry in the normal body, subtle abnormal temperature asymmetry's can be easily identified.</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Medical DITI's major clinical value is in its high sensitivity to pathology in the vascular, muscular, neural and skeletal systems and as such can contribute to the pathogenesis and diagnosis made by the clinician.</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Medical DITI has been used extensively in human medicine in the U.S.A., Europe and Asia for the past 20 years. Until now, cumbersome equipment has hampered its diagnostic and economic viability. Current state of the art PC based IR technology designed specifically for clinical application has changed all this.</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 xml:space="preserve">Clinical uses for DITI include; </w:t>
            </w:r>
          </w:p>
          <w:tbl>
            <w:tblPr>
              <w:tblW w:w="5000" w:type="pct"/>
              <w:tblCellSpacing w:w="0" w:type="dxa"/>
              <w:tblCellMar>
                <w:left w:w="0" w:type="dxa"/>
                <w:right w:w="0" w:type="dxa"/>
              </w:tblCellMar>
              <w:tblLook w:val="04A0" w:firstRow="1" w:lastRow="0" w:firstColumn="1" w:lastColumn="0" w:noHBand="0" w:noVBand="1"/>
            </w:tblPr>
            <w:tblGrid>
              <w:gridCol w:w="301"/>
              <w:gridCol w:w="8339"/>
            </w:tblGrid>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7" name="Picture 7"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To define the extent of a lesion of which a diagnosis has previously been made; </w:t>
                  </w:r>
                </w:p>
              </w:tc>
            </w:tr>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6" name="Picture 6"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To </w:t>
                  </w:r>
                  <w:proofErr w:type="spellStart"/>
                  <w:r w:rsidRPr="00D608F3">
                    <w:rPr>
                      <w:rFonts w:ascii="Times New Roman" w:eastAsia="Times New Roman" w:hAnsi="Times New Roman" w:cs="Times New Roman"/>
                      <w:sz w:val="24"/>
                      <w:szCs w:val="24"/>
                    </w:rPr>
                    <w:t>localise</w:t>
                  </w:r>
                  <w:proofErr w:type="spellEnd"/>
                  <w:r w:rsidRPr="00D608F3">
                    <w:rPr>
                      <w:rFonts w:ascii="Times New Roman" w:eastAsia="Times New Roman" w:hAnsi="Times New Roman" w:cs="Times New Roman"/>
                      <w:sz w:val="24"/>
                      <w:szCs w:val="24"/>
                    </w:rPr>
                    <w:t xml:space="preserve"> an abnormal area not previously identified, so further diagnostic tests can be performed; </w:t>
                  </w:r>
                </w:p>
              </w:tc>
            </w:tr>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5" name="Picture 5"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To detect early lesions before they are clinically evident; </w:t>
                  </w:r>
                </w:p>
              </w:tc>
            </w:tr>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4" name="Picture 4"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To monitor the healing process before the patient is returned to work or training. </w:t>
                  </w:r>
                </w:p>
              </w:tc>
            </w:tr>
          </w:tbl>
          <w:p w:rsidR="00D608F3" w:rsidRPr="00D608F3" w:rsidRDefault="00D608F3" w:rsidP="00D608F3">
            <w:pPr>
              <w:spacing w:after="24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br/>
              <w:t>Skin blood flow is under the control of the sympathetic nervous system. In normal people there is a symmetrical dermal pattern which is consistent and reproducible for any individual. This is recorded in precise detail with a temperature sensitivity of 0.01°C by DITI.</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 xml:space="preserve">The </w:t>
            </w:r>
            <w:proofErr w:type="spellStart"/>
            <w:r w:rsidRPr="00D608F3">
              <w:rPr>
                <w:rFonts w:ascii="Times New Roman" w:eastAsia="Times New Roman" w:hAnsi="Times New Roman" w:cs="Times New Roman"/>
                <w:sz w:val="24"/>
                <w:szCs w:val="24"/>
              </w:rPr>
              <w:t>neuro</w:t>
            </w:r>
            <w:proofErr w:type="spellEnd"/>
            <w:r w:rsidRPr="00D608F3">
              <w:rPr>
                <w:rFonts w:ascii="Times New Roman" w:eastAsia="Times New Roman" w:hAnsi="Times New Roman" w:cs="Times New Roman"/>
                <w:sz w:val="24"/>
                <w:szCs w:val="24"/>
              </w:rPr>
              <w:t>-thermography application of DITI measures the somatic component of the sympathetic nervous system by assessing dermal blood flow. The sympathetic nervous system is stimulated at the same anatomical location as its sensory counterpart and produces a '</w:t>
            </w:r>
            <w:proofErr w:type="spellStart"/>
            <w:r w:rsidRPr="00D608F3">
              <w:rPr>
                <w:rFonts w:ascii="Times New Roman" w:eastAsia="Times New Roman" w:hAnsi="Times New Roman" w:cs="Times New Roman"/>
                <w:sz w:val="24"/>
                <w:szCs w:val="24"/>
              </w:rPr>
              <w:t>somato</w:t>
            </w:r>
            <w:proofErr w:type="spellEnd"/>
            <w:r w:rsidRPr="00D608F3">
              <w:rPr>
                <w:rFonts w:ascii="Times New Roman" w:eastAsia="Times New Roman" w:hAnsi="Times New Roman" w:cs="Times New Roman"/>
                <w:sz w:val="24"/>
                <w:szCs w:val="24"/>
              </w:rPr>
              <w:t xml:space="preserve"> sympathetic response'. The </w:t>
            </w:r>
            <w:proofErr w:type="spellStart"/>
            <w:r w:rsidRPr="00D608F3">
              <w:rPr>
                <w:rFonts w:ascii="Times New Roman" w:eastAsia="Times New Roman" w:hAnsi="Times New Roman" w:cs="Times New Roman"/>
                <w:sz w:val="24"/>
                <w:szCs w:val="24"/>
              </w:rPr>
              <w:t>somato</w:t>
            </w:r>
            <w:proofErr w:type="spellEnd"/>
            <w:r w:rsidRPr="00D608F3">
              <w:rPr>
                <w:rFonts w:ascii="Times New Roman" w:eastAsia="Times New Roman" w:hAnsi="Times New Roman" w:cs="Times New Roman"/>
                <w:sz w:val="24"/>
                <w:szCs w:val="24"/>
              </w:rPr>
              <w:t xml:space="preserve"> sympathetic response appears on DITI as a </w:t>
            </w:r>
            <w:proofErr w:type="spellStart"/>
            <w:r w:rsidRPr="00D608F3">
              <w:rPr>
                <w:rFonts w:ascii="Times New Roman" w:eastAsia="Times New Roman" w:hAnsi="Times New Roman" w:cs="Times New Roman"/>
                <w:sz w:val="24"/>
                <w:szCs w:val="24"/>
              </w:rPr>
              <w:t>localised</w:t>
            </w:r>
            <w:proofErr w:type="spellEnd"/>
            <w:r w:rsidRPr="00D608F3">
              <w:rPr>
                <w:rFonts w:ascii="Times New Roman" w:eastAsia="Times New Roman" w:hAnsi="Times New Roman" w:cs="Times New Roman"/>
                <w:sz w:val="24"/>
                <w:szCs w:val="24"/>
              </w:rPr>
              <w:t xml:space="preserve"> area of altered temperature with specific features for each anatomical lesion.</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lastRenderedPageBreak/>
              <w:br/>
              <w:t xml:space="preserve">The mean temperature differential in peripheral nerve injury is 1.5°C. In sympathetic </w:t>
            </w:r>
            <w:proofErr w:type="gramStart"/>
            <w:r w:rsidRPr="00D608F3">
              <w:rPr>
                <w:rFonts w:ascii="Times New Roman" w:eastAsia="Times New Roman" w:hAnsi="Times New Roman" w:cs="Times New Roman"/>
                <w:sz w:val="24"/>
                <w:szCs w:val="24"/>
              </w:rPr>
              <w:t>dysfunction's</w:t>
            </w:r>
            <w:proofErr w:type="gramEnd"/>
            <w:r w:rsidRPr="00D608F3">
              <w:rPr>
                <w:rFonts w:ascii="Times New Roman" w:eastAsia="Times New Roman" w:hAnsi="Times New Roman" w:cs="Times New Roman"/>
                <w:sz w:val="24"/>
                <w:szCs w:val="24"/>
              </w:rPr>
              <w:t xml:space="preserve"> (RSD / SMP / CRPS) temperature differentials ranging from 1° C to 10° C depending on severity are not uncommon. </w:t>
            </w:r>
            <w:proofErr w:type="spellStart"/>
            <w:r w:rsidRPr="00D608F3">
              <w:rPr>
                <w:rFonts w:ascii="Times New Roman" w:eastAsia="Times New Roman" w:hAnsi="Times New Roman" w:cs="Times New Roman"/>
                <w:sz w:val="24"/>
                <w:szCs w:val="24"/>
              </w:rPr>
              <w:t>Rheumatological</w:t>
            </w:r>
            <w:proofErr w:type="spellEnd"/>
            <w:r w:rsidRPr="00D608F3">
              <w:rPr>
                <w:rFonts w:ascii="Times New Roman" w:eastAsia="Times New Roman" w:hAnsi="Times New Roman" w:cs="Times New Roman"/>
                <w:sz w:val="24"/>
                <w:szCs w:val="24"/>
              </w:rPr>
              <w:t xml:space="preserve"> processes generally appear as 'hot areas' with increased temperature patterns. The pathology is generally an inflammatory process, i.e. </w:t>
            </w:r>
            <w:proofErr w:type="spellStart"/>
            <w:r w:rsidRPr="00D608F3">
              <w:rPr>
                <w:rFonts w:ascii="Times New Roman" w:eastAsia="Times New Roman" w:hAnsi="Times New Roman" w:cs="Times New Roman"/>
                <w:sz w:val="24"/>
                <w:szCs w:val="24"/>
              </w:rPr>
              <w:t>synovitis</w:t>
            </w:r>
            <w:proofErr w:type="spellEnd"/>
            <w:r w:rsidRPr="00D608F3">
              <w:rPr>
                <w:rFonts w:ascii="Times New Roman" w:eastAsia="Times New Roman" w:hAnsi="Times New Roman" w:cs="Times New Roman"/>
                <w:sz w:val="24"/>
                <w:szCs w:val="24"/>
              </w:rPr>
              <w:t xml:space="preserve"> of joints and tendon sheaths, </w:t>
            </w:r>
            <w:proofErr w:type="spellStart"/>
            <w:r w:rsidRPr="00D608F3">
              <w:rPr>
                <w:rFonts w:ascii="Times New Roman" w:eastAsia="Times New Roman" w:hAnsi="Times New Roman" w:cs="Times New Roman"/>
                <w:sz w:val="24"/>
                <w:szCs w:val="24"/>
              </w:rPr>
              <w:t>epicondylitis</w:t>
            </w:r>
            <w:proofErr w:type="spellEnd"/>
            <w:r w:rsidRPr="00D608F3">
              <w:rPr>
                <w:rFonts w:ascii="Times New Roman" w:eastAsia="Times New Roman" w:hAnsi="Times New Roman" w:cs="Times New Roman"/>
                <w:sz w:val="24"/>
                <w:szCs w:val="24"/>
              </w:rPr>
              <w:t>, capsular and muscle injuries, etc.</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 xml:space="preserve">Both hot and cold responses may </w:t>
            </w:r>
            <w:proofErr w:type="spellStart"/>
            <w:r w:rsidRPr="00D608F3">
              <w:rPr>
                <w:rFonts w:ascii="Times New Roman" w:eastAsia="Times New Roman" w:hAnsi="Times New Roman" w:cs="Times New Roman"/>
                <w:sz w:val="24"/>
                <w:szCs w:val="24"/>
              </w:rPr>
              <w:t>co exist</w:t>
            </w:r>
            <w:proofErr w:type="spellEnd"/>
            <w:r w:rsidRPr="00D608F3">
              <w:rPr>
                <w:rFonts w:ascii="Times New Roman" w:eastAsia="Times New Roman" w:hAnsi="Times New Roman" w:cs="Times New Roman"/>
                <w:sz w:val="24"/>
                <w:szCs w:val="24"/>
              </w:rPr>
              <w:t xml:space="preserve"> if the pain associated with an inflammatory focus excites an increase in sympathetic activity. Also, vascular conditions are readily demonstrated by DITI including </w:t>
            </w:r>
            <w:proofErr w:type="spellStart"/>
            <w:r w:rsidRPr="00D608F3">
              <w:rPr>
                <w:rFonts w:ascii="Times New Roman" w:eastAsia="Times New Roman" w:hAnsi="Times New Roman" w:cs="Times New Roman"/>
                <w:sz w:val="24"/>
                <w:szCs w:val="24"/>
              </w:rPr>
              <w:t>Raynauds</w:t>
            </w:r>
            <w:proofErr w:type="spellEnd"/>
            <w:r w:rsidRPr="00D608F3">
              <w:rPr>
                <w:rFonts w:ascii="Times New Roman" w:eastAsia="Times New Roman" w:hAnsi="Times New Roman" w:cs="Times New Roman"/>
                <w:sz w:val="24"/>
                <w:szCs w:val="24"/>
              </w:rPr>
              <w:t xml:space="preserve">, </w:t>
            </w:r>
            <w:proofErr w:type="spellStart"/>
            <w:r w:rsidRPr="00D608F3">
              <w:rPr>
                <w:rFonts w:ascii="Times New Roman" w:eastAsia="Times New Roman" w:hAnsi="Times New Roman" w:cs="Times New Roman"/>
                <w:sz w:val="24"/>
                <w:szCs w:val="24"/>
              </w:rPr>
              <w:t>Vasculitis</w:t>
            </w:r>
            <w:proofErr w:type="spellEnd"/>
            <w:r w:rsidRPr="00D608F3">
              <w:rPr>
                <w:rFonts w:ascii="Times New Roman" w:eastAsia="Times New Roman" w:hAnsi="Times New Roman" w:cs="Times New Roman"/>
                <w:sz w:val="24"/>
                <w:szCs w:val="24"/>
              </w:rPr>
              <w:t xml:space="preserve">, Limb Ischemia, DVT, etc. </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b/>
                <w:bCs/>
                <w:sz w:val="24"/>
                <w:szCs w:val="24"/>
              </w:rPr>
              <w:t>Medical DITI is filling the gap in clinical diagnosis ...</w:t>
            </w:r>
          </w:p>
          <w:tbl>
            <w:tblPr>
              <w:tblW w:w="5000" w:type="pct"/>
              <w:tblCellSpacing w:w="0" w:type="dxa"/>
              <w:tblCellMar>
                <w:left w:w="0" w:type="dxa"/>
                <w:right w:w="0" w:type="dxa"/>
              </w:tblCellMar>
              <w:tblLook w:val="04A0" w:firstRow="1" w:lastRow="0" w:firstColumn="1" w:lastColumn="0" w:noHBand="0" w:noVBand="1"/>
            </w:tblPr>
            <w:tblGrid>
              <w:gridCol w:w="301"/>
              <w:gridCol w:w="8339"/>
            </w:tblGrid>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3" name="Picture 3"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X ray, C.T. Ultrasound and M.R.I. etc., are tests of anatomy. </w:t>
                  </w:r>
                </w:p>
              </w:tc>
            </w:tr>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2" name="Picture 2"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E.M.G. is a test of motor physiology. </w:t>
                  </w:r>
                </w:p>
              </w:tc>
            </w:tr>
            <w:tr w:rsidR="00D608F3" w:rsidRPr="00D608F3">
              <w:trPr>
                <w:tblCellSpacing w:w="0" w:type="dxa"/>
              </w:trPr>
              <w:tc>
                <w:tcPr>
                  <w:tcW w:w="630" w:type="dxa"/>
                  <w:hideMark/>
                </w:tcPr>
                <w:p w:rsidR="00D608F3" w:rsidRPr="00D608F3" w:rsidRDefault="00D608F3" w:rsidP="00D608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1" name="Picture 1" descr="http://www.meditherm.com/graphics/red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ditherm.com/graphics/red_bull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t xml:space="preserve">DITI is unique in its capability to show physiological change and metabolic processes. It has also proven to be a very useful complementary procedure to other diagnostic modalities. </w:t>
                  </w:r>
                </w:p>
              </w:tc>
            </w:tr>
          </w:tbl>
          <w:p w:rsidR="00D608F3" w:rsidRPr="00D608F3" w:rsidRDefault="00D608F3" w:rsidP="00D608F3">
            <w:pPr>
              <w:spacing w:after="0" w:line="240" w:lineRule="auto"/>
              <w:rPr>
                <w:rFonts w:ascii="Times New Roman" w:eastAsia="Times New Roman" w:hAnsi="Times New Roman" w:cs="Times New Roman"/>
                <w:sz w:val="24"/>
                <w:szCs w:val="24"/>
              </w:rPr>
            </w:pPr>
            <w:r w:rsidRPr="00D608F3">
              <w:rPr>
                <w:rFonts w:ascii="Times New Roman" w:eastAsia="Times New Roman" w:hAnsi="Times New Roman" w:cs="Times New Roman"/>
                <w:sz w:val="24"/>
                <w:szCs w:val="24"/>
              </w:rPr>
              <w:br/>
              <w:t xml:space="preserve">Unlike most diagnostic modalities DITI is </w:t>
            </w:r>
            <w:proofErr w:type="spellStart"/>
            <w:r w:rsidRPr="00D608F3">
              <w:rPr>
                <w:rFonts w:ascii="Times New Roman" w:eastAsia="Times New Roman" w:hAnsi="Times New Roman" w:cs="Times New Roman"/>
                <w:sz w:val="24"/>
                <w:szCs w:val="24"/>
              </w:rPr>
              <w:t>non invasive</w:t>
            </w:r>
            <w:proofErr w:type="spellEnd"/>
            <w:r w:rsidRPr="00D608F3">
              <w:rPr>
                <w:rFonts w:ascii="Times New Roman" w:eastAsia="Times New Roman" w:hAnsi="Times New Roman" w:cs="Times New Roman"/>
                <w:sz w:val="24"/>
                <w:szCs w:val="24"/>
              </w:rPr>
              <w:t xml:space="preserve">. It is a very sensitive and reliable means of graphically mapping and displaying skin surface temperature. With DITI you can diagnosis, evaluate, monitor and document a large number of injuries and conditions, including soft tissue injuries and sensory/autonomic nerve </w:t>
            </w:r>
            <w:proofErr w:type="spellStart"/>
            <w:r w:rsidRPr="00D608F3">
              <w:rPr>
                <w:rFonts w:ascii="Times New Roman" w:eastAsia="Times New Roman" w:hAnsi="Times New Roman" w:cs="Times New Roman"/>
                <w:sz w:val="24"/>
                <w:szCs w:val="24"/>
              </w:rPr>
              <w:t>fibre</w:t>
            </w:r>
            <w:proofErr w:type="spellEnd"/>
            <w:r w:rsidRPr="00D608F3">
              <w:rPr>
                <w:rFonts w:ascii="Times New Roman" w:eastAsia="Times New Roman" w:hAnsi="Times New Roman" w:cs="Times New Roman"/>
                <w:sz w:val="24"/>
                <w:szCs w:val="24"/>
              </w:rPr>
              <w:t xml:space="preserve"> dysfunction.</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Medical DITI can offer considerable financial savings by avoiding the need for more expensive investigations.</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Medical DITI can graphically display the very subjective feeling of pain by objectively displaying the changes in skin surface temperature that accompany pain states.</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 xml:space="preserve">Medical DITI can show a combined effect of the autonomic nervous system and the vascular system, down to capillary dysfunctions. The effects of these changes show as </w:t>
            </w:r>
            <w:proofErr w:type="gramStart"/>
            <w:r w:rsidRPr="00D608F3">
              <w:rPr>
                <w:rFonts w:ascii="Times New Roman" w:eastAsia="Times New Roman" w:hAnsi="Times New Roman" w:cs="Times New Roman"/>
                <w:sz w:val="24"/>
                <w:szCs w:val="24"/>
              </w:rPr>
              <w:t>asymmetry's</w:t>
            </w:r>
            <w:proofErr w:type="gramEnd"/>
            <w:r w:rsidRPr="00D608F3">
              <w:rPr>
                <w:rFonts w:ascii="Times New Roman" w:eastAsia="Times New Roman" w:hAnsi="Times New Roman" w:cs="Times New Roman"/>
                <w:sz w:val="24"/>
                <w:szCs w:val="24"/>
              </w:rPr>
              <w:t xml:space="preserve"> in temperature distribution on the surface of the body.</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Medical DITI is a monitor of thermal abnormalities present in a number of diseases and physical injuries. It is used as an aid for diagnosis and prognosis, as well as therapy follow up and rehabilitation monitoring, within clinical fields that include Rheumatology, neurology, physiotherapy, sports medicine, oncology, pediatrics, orthopedics and many others.</w:t>
            </w:r>
            <w:r w:rsidRPr="00D608F3">
              <w:rPr>
                <w:rFonts w:ascii="Times New Roman" w:eastAsia="Times New Roman" w:hAnsi="Times New Roman" w:cs="Times New Roman"/>
                <w:sz w:val="24"/>
                <w:szCs w:val="24"/>
              </w:rPr>
              <w:br/>
            </w:r>
            <w:r w:rsidRPr="00D608F3">
              <w:rPr>
                <w:rFonts w:ascii="Times New Roman" w:eastAsia="Times New Roman" w:hAnsi="Times New Roman" w:cs="Times New Roman"/>
                <w:sz w:val="24"/>
                <w:szCs w:val="24"/>
              </w:rPr>
              <w:br/>
              <w:t>Results obtained with medical DITI systems are totally objective and show excellent correlation with other diagnostic tests.</w:t>
            </w:r>
          </w:p>
        </w:tc>
      </w:tr>
    </w:tbl>
    <w:p w:rsidR="00D3614A" w:rsidRDefault="00D3614A">
      <w:bookmarkStart w:id="0" w:name="_GoBack"/>
      <w:bookmarkEnd w:id="0"/>
    </w:p>
    <w:sectPr w:rsidR="00D3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64"/>
    <w:rsid w:val="00B96664"/>
    <w:rsid w:val="00D3614A"/>
    <w:rsid w:val="00D6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8F3"/>
    <w:rPr>
      <w:color w:val="0000FF"/>
      <w:u w:val="single"/>
    </w:rPr>
  </w:style>
  <w:style w:type="paragraph" w:styleId="BalloonText">
    <w:name w:val="Balloon Text"/>
    <w:basedOn w:val="Normal"/>
    <w:link w:val="BalloonTextChar"/>
    <w:uiPriority w:val="99"/>
    <w:semiHidden/>
    <w:unhideWhenUsed/>
    <w:rsid w:val="00D6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8F3"/>
    <w:rPr>
      <w:color w:val="0000FF"/>
      <w:u w:val="single"/>
    </w:rPr>
  </w:style>
  <w:style w:type="paragraph" w:styleId="BalloonText">
    <w:name w:val="Balloon Text"/>
    <w:basedOn w:val="Normal"/>
    <w:link w:val="BalloonTextChar"/>
    <w:uiPriority w:val="99"/>
    <w:semiHidden/>
    <w:unhideWhenUsed/>
    <w:rsid w:val="00D6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37433">
      <w:bodyDiv w:val="1"/>
      <w:marLeft w:val="0"/>
      <w:marRight w:val="0"/>
      <w:marTop w:val="0"/>
      <w:marBottom w:val="0"/>
      <w:divBdr>
        <w:top w:val="none" w:sz="0" w:space="0" w:color="auto"/>
        <w:left w:val="none" w:sz="0" w:space="0" w:color="auto"/>
        <w:bottom w:val="none" w:sz="0" w:space="0" w:color="auto"/>
        <w:right w:val="none" w:sz="0" w:space="0" w:color="auto"/>
      </w:divBdr>
      <w:divsChild>
        <w:div w:id="1984844843">
          <w:marLeft w:val="0"/>
          <w:marRight w:val="0"/>
          <w:marTop w:val="0"/>
          <w:marBottom w:val="0"/>
          <w:divBdr>
            <w:top w:val="none" w:sz="0" w:space="0" w:color="auto"/>
            <w:left w:val="none" w:sz="0" w:space="0" w:color="auto"/>
            <w:bottom w:val="none" w:sz="0" w:space="0" w:color="auto"/>
            <w:right w:val="none" w:sz="0" w:space="0" w:color="auto"/>
          </w:divBdr>
          <w:divsChild>
            <w:div w:id="1412653242">
              <w:marLeft w:val="0"/>
              <w:marRight w:val="0"/>
              <w:marTop w:val="0"/>
              <w:marBottom w:val="0"/>
              <w:divBdr>
                <w:top w:val="none" w:sz="0" w:space="0" w:color="auto"/>
                <w:left w:val="none" w:sz="0" w:space="0" w:color="auto"/>
                <w:bottom w:val="none" w:sz="0" w:space="0" w:color="auto"/>
                <w:right w:val="none" w:sz="0" w:space="0" w:color="auto"/>
              </w:divBdr>
              <w:divsChild>
                <w:div w:id="12428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Joyanta</dc:creator>
  <cp:keywords/>
  <dc:description/>
  <cp:lastModifiedBy>Joyanta</cp:lastModifiedBy>
  <cp:revision>2</cp:revision>
  <dcterms:created xsi:type="dcterms:W3CDTF">2013-04-05T00:59:00Z</dcterms:created>
  <dcterms:modified xsi:type="dcterms:W3CDTF">2013-04-05T00:59:00Z</dcterms:modified>
</cp:coreProperties>
</file>